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FC" w:rsidRPr="00833AFA" w:rsidRDefault="009F2FFC" w:rsidP="009F2FFC">
      <w:pPr>
        <w:spacing w:after="0" w:line="240" w:lineRule="auto"/>
        <w:rPr>
          <w:rFonts w:ascii="Segoe UI" w:hAnsi="Segoe UI" w:cs="Segoe UI"/>
          <w:color w:val="372D4C"/>
        </w:rPr>
      </w:pPr>
      <w:r w:rsidRPr="00833AFA">
        <w:rPr>
          <w:rFonts w:ascii="Calibri" w:eastAsia="Calibri" w:hAnsi="Calibri" w:cs="Calibri"/>
          <w:noProof/>
          <w:color w:val="92D05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B35348E" wp14:editId="032E0C53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743075" cy="1770380"/>
            <wp:effectExtent l="0" t="0" r="9525" b="1270"/>
            <wp:wrapSquare wrapText="bothSides"/>
            <wp:docPr id="9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FC" w:rsidRDefault="009F2FFC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9F2FFC" w:rsidRDefault="009F2FFC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9F2FFC" w:rsidRDefault="009F2FFC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9F2FFC" w:rsidRDefault="009F2FFC" w:rsidP="009F2FFC">
      <w:pPr>
        <w:spacing w:after="0" w:line="240" w:lineRule="auto"/>
        <w:rPr>
          <w:rFonts w:ascii="Segoe UI" w:hAnsi="Segoe UI" w:cs="Segoe UI"/>
          <w:b/>
          <w:color w:val="372D4C"/>
          <w:sz w:val="32"/>
          <w:szCs w:val="32"/>
        </w:rPr>
      </w:pPr>
    </w:p>
    <w:p w:rsidR="009F2FFC" w:rsidRDefault="009F2FFC" w:rsidP="009F2FFC">
      <w:pPr>
        <w:spacing w:after="0" w:line="240" w:lineRule="auto"/>
        <w:rPr>
          <w:rFonts w:ascii="Segoe UI" w:hAnsi="Segoe UI" w:cs="Segoe UI"/>
          <w:b/>
          <w:color w:val="372D4C"/>
          <w:sz w:val="32"/>
          <w:szCs w:val="32"/>
        </w:rPr>
      </w:pPr>
    </w:p>
    <w:p w:rsidR="009F2FFC" w:rsidRDefault="009F2FFC" w:rsidP="009F2FFC">
      <w:pPr>
        <w:spacing w:after="0" w:line="240" w:lineRule="auto"/>
        <w:rPr>
          <w:rFonts w:ascii="Segoe UI" w:hAnsi="Segoe UI" w:cs="Segoe UI"/>
          <w:b/>
          <w:color w:val="372D4C"/>
          <w:sz w:val="32"/>
          <w:szCs w:val="32"/>
        </w:rPr>
      </w:pPr>
    </w:p>
    <w:p w:rsidR="009F2FFC" w:rsidRPr="009F2FFC" w:rsidRDefault="009F2FFC" w:rsidP="009F2FFC">
      <w:pPr>
        <w:spacing w:after="0" w:line="240" w:lineRule="auto"/>
        <w:rPr>
          <w:rFonts w:ascii="Segoe UI" w:hAnsi="Segoe UI" w:cs="Segoe UI"/>
          <w:color w:val="372D4C"/>
          <w:sz w:val="32"/>
          <w:szCs w:val="32"/>
        </w:rPr>
      </w:pPr>
    </w:p>
    <w:p w:rsidR="009F2FFC" w:rsidRPr="009F2FFC" w:rsidRDefault="00C72DAB" w:rsidP="009F2FFC">
      <w:pPr>
        <w:spacing w:after="0" w:line="240" w:lineRule="auto"/>
        <w:rPr>
          <w:rFonts w:ascii="Segoe UI" w:hAnsi="Segoe UI" w:cs="Segoe UI"/>
          <w:b/>
          <w:color w:val="372D4C"/>
          <w:sz w:val="32"/>
          <w:szCs w:val="32"/>
        </w:rPr>
      </w:pPr>
      <w:r>
        <w:rPr>
          <w:rFonts w:ascii="Segoe UI" w:hAnsi="Segoe UI" w:cs="Segoe UI"/>
          <w:b/>
          <w:color w:val="372D4C"/>
          <w:sz w:val="32"/>
          <w:szCs w:val="32"/>
        </w:rPr>
        <w:t>Lancashire LOCAL’s</w:t>
      </w:r>
      <w:r w:rsidR="008E2622">
        <w:rPr>
          <w:rFonts w:ascii="Segoe UI" w:hAnsi="Segoe UI" w:cs="Segoe UI"/>
          <w:b/>
          <w:color w:val="372D4C"/>
          <w:sz w:val="32"/>
          <w:szCs w:val="32"/>
        </w:rPr>
        <w:t xml:space="preserve"> VCFSE Vision - </w:t>
      </w:r>
      <w:r w:rsidR="009F2FFC" w:rsidRPr="009F2FFC">
        <w:rPr>
          <w:rFonts w:ascii="Segoe UI" w:hAnsi="Segoe UI" w:cs="Segoe UI"/>
          <w:b/>
          <w:color w:val="372D4C"/>
          <w:sz w:val="32"/>
          <w:szCs w:val="32"/>
        </w:rPr>
        <w:t>Event Consultation Form</w:t>
      </w:r>
    </w:p>
    <w:p w:rsidR="00EE458D" w:rsidRDefault="00EE458D" w:rsidP="00536866">
      <w:pPr>
        <w:spacing w:after="0" w:line="240" w:lineRule="auto"/>
        <w:rPr>
          <w:rFonts w:ascii="Segoe UI" w:hAnsi="Segoe UI" w:cs="Segoe UI"/>
          <w:color w:val="372D4C"/>
        </w:rPr>
      </w:pPr>
    </w:p>
    <w:p w:rsidR="00536866" w:rsidRDefault="00536866" w:rsidP="00536866">
      <w:pPr>
        <w:spacing w:after="0" w:line="240" w:lineRule="auto"/>
        <w:rPr>
          <w:rFonts w:ascii="Segoe UI" w:hAnsi="Segoe UI" w:cs="Segoe UI"/>
          <w:b/>
          <w:color w:val="372D4C"/>
        </w:rPr>
      </w:pPr>
      <w:r>
        <w:rPr>
          <w:rFonts w:ascii="Segoe UI" w:hAnsi="Segoe UI" w:cs="Segoe UI"/>
          <w:color w:val="372D4C"/>
        </w:rPr>
        <w:t>Important</w:t>
      </w:r>
      <w:r w:rsidRPr="00536866">
        <w:rPr>
          <w:rFonts w:ascii="Segoe UI" w:hAnsi="Segoe UI" w:cs="Segoe UI"/>
          <w:color w:val="372D4C"/>
        </w:rPr>
        <w:t xml:space="preserve"> this is returned to </w:t>
      </w:r>
      <w:hyperlink r:id="rId12" w:history="1">
        <w:r w:rsidR="00C72DAB" w:rsidRPr="000147CF">
          <w:rPr>
            <w:rStyle w:val="Hyperlink"/>
            <w:rFonts w:ascii="Segoe UI" w:hAnsi="Segoe UI" w:cs="Segoe UI"/>
            <w:b/>
          </w:rPr>
          <w:t>vision@lancashirelocal.org</w:t>
        </w:r>
      </w:hyperlink>
      <w:r w:rsidR="00C72DAB">
        <w:rPr>
          <w:rFonts w:ascii="Segoe UI" w:hAnsi="Segoe UI" w:cs="Segoe UI"/>
          <w:b/>
        </w:rPr>
        <w:t xml:space="preserve"> </w:t>
      </w:r>
      <w:r w:rsidRPr="00536866">
        <w:rPr>
          <w:rFonts w:ascii="Segoe UI" w:hAnsi="Segoe UI" w:cs="Segoe UI"/>
          <w:color w:val="372D4C"/>
        </w:rPr>
        <w:t>by</w:t>
      </w:r>
      <w:r>
        <w:rPr>
          <w:rFonts w:ascii="Segoe UI" w:hAnsi="Segoe UI" w:cs="Segoe UI"/>
          <w:color w:val="372D4C"/>
        </w:rPr>
        <w:t xml:space="preserve"> </w:t>
      </w:r>
      <w:r w:rsidR="00D21AA1" w:rsidRPr="00D21AA1">
        <w:rPr>
          <w:rFonts w:ascii="Segoe UI" w:hAnsi="Segoe UI" w:cs="Segoe UI"/>
          <w:b/>
          <w:color w:val="FF0000"/>
        </w:rPr>
        <w:t xml:space="preserve">Friday </w:t>
      </w:r>
      <w:r w:rsidR="00E66967">
        <w:rPr>
          <w:rFonts w:ascii="Segoe UI" w:hAnsi="Segoe UI" w:cs="Segoe UI"/>
          <w:b/>
          <w:color w:val="FF0000"/>
        </w:rPr>
        <w:t>19</w:t>
      </w:r>
      <w:r w:rsidR="00D21AA1" w:rsidRPr="00D21AA1">
        <w:rPr>
          <w:rFonts w:ascii="Segoe UI" w:hAnsi="Segoe UI" w:cs="Segoe UI"/>
          <w:b/>
          <w:color w:val="FF0000"/>
          <w:vertAlign w:val="superscript"/>
        </w:rPr>
        <w:t>th</w:t>
      </w:r>
      <w:r w:rsidR="00D21AA1" w:rsidRPr="00D21AA1">
        <w:rPr>
          <w:rFonts w:ascii="Segoe UI" w:hAnsi="Segoe UI" w:cs="Segoe UI"/>
          <w:b/>
          <w:color w:val="FF0000"/>
        </w:rPr>
        <w:t xml:space="preserve"> March</w:t>
      </w:r>
      <w:r w:rsidR="00D21AA1" w:rsidRPr="00D21AA1"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  <w:color w:val="372D4C"/>
        </w:rPr>
        <w:t>(end of</w:t>
      </w:r>
      <w:r w:rsidR="00AA0B0D">
        <w:rPr>
          <w:rFonts w:ascii="Segoe UI" w:hAnsi="Segoe UI" w:cs="Segoe UI"/>
          <w:color w:val="372D4C"/>
        </w:rPr>
        <w:t xml:space="preserve"> phase</w:t>
      </w:r>
      <w:r w:rsidR="00C72DAB">
        <w:rPr>
          <w:rFonts w:ascii="Segoe UI" w:hAnsi="Segoe UI" w:cs="Segoe UI"/>
          <w:color w:val="372D4C"/>
        </w:rPr>
        <w:t xml:space="preserve"> 1</w:t>
      </w:r>
      <w:r w:rsidR="00AA0B0D">
        <w:rPr>
          <w:rFonts w:ascii="Segoe UI" w:hAnsi="Segoe UI" w:cs="Segoe UI"/>
          <w:color w:val="372D4C"/>
        </w:rPr>
        <w:t>)</w:t>
      </w:r>
      <w:r w:rsidR="00EE458D">
        <w:rPr>
          <w:rFonts w:ascii="Segoe UI" w:hAnsi="Segoe UI" w:cs="Segoe UI"/>
          <w:color w:val="372D4C"/>
        </w:rPr>
        <w:t xml:space="preserve"> so that the vision </w:t>
      </w:r>
      <w:r w:rsidR="00A805F0">
        <w:rPr>
          <w:rFonts w:ascii="Segoe UI" w:hAnsi="Segoe UI" w:cs="Segoe UI"/>
          <w:color w:val="372D4C"/>
        </w:rPr>
        <w:t xml:space="preserve">created </w:t>
      </w:r>
      <w:r w:rsidR="00C72DAB">
        <w:rPr>
          <w:rFonts w:ascii="Segoe UI" w:hAnsi="Segoe UI" w:cs="Segoe UI"/>
          <w:color w:val="372D4C"/>
        </w:rPr>
        <w:t xml:space="preserve">at your event </w:t>
      </w:r>
      <w:r w:rsidR="00EE458D">
        <w:rPr>
          <w:rFonts w:ascii="Segoe UI" w:hAnsi="Segoe UI" w:cs="Segoe UI"/>
          <w:color w:val="372D4C"/>
        </w:rPr>
        <w:t>contributes t</w:t>
      </w:r>
      <w:r w:rsidR="00A805F0">
        <w:rPr>
          <w:rFonts w:ascii="Segoe UI" w:hAnsi="Segoe UI" w:cs="Segoe UI"/>
          <w:color w:val="372D4C"/>
        </w:rPr>
        <w:t>o t</w:t>
      </w:r>
      <w:r w:rsidR="00EE458D">
        <w:rPr>
          <w:rFonts w:ascii="Segoe UI" w:hAnsi="Segoe UI" w:cs="Segoe UI"/>
          <w:color w:val="372D4C"/>
        </w:rPr>
        <w:t>he</w:t>
      </w:r>
      <w:r w:rsidR="00A805F0">
        <w:rPr>
          <w:rFonts w:ascii="Segoe UI" w:hAnsi="Segoe UI" w:cs="Segoe UI"/>
          <w:color w:val="372D4C"/>
        </w:rPr>
        <w:t xml:space="preserve"> overall</w:t>
      </w:r>
      <w:r w:rsidR="00EE458D">
        <w:rPr>
          <w:rFonts w:ascii="Segoe UI" w:hAnsi="Segoe UI" w:cs="Segoe UI"/>
          <w:color w:val="372D4C"/>
        </w:rPr>
        <w:t xml:space="preserve"> shared vision produced at the end of the consultation. </w:t>
      </w:r>
      <w:bookmarkStart w:id="0" w:name="_GoBack"/>
      <w:bookmarkEnd w:id="0"/>
    </w:p>
    <w:p w:rsidR="009F2FFC" w:rsidRDefault="009F2FFC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36866" w:rsidTr="00EE458D">
        <w:trPr>
          <w:trHeight w:val="354"/>
        </w:trPr>
        <w:tc>
          <w:tcPr>
            <w:tcW w:w="9781" w:type="dxa"/>
            <w:shd w:val="clear" w:color="auto" w:fill="ED7459"/>
          </w:tcPr>
          <w:p w:rsidR="00536866" w:rsidRPr="00536866" w:rsidRDefault="00536866" w:rsidP="00536866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536866">
              <w:rPr>
                <w:rFonts w:ascii="Segoe UI" w:hAnsi="Segoe UI" w:cs="Segoe UI"/>
                <w:b/>
                <w:color w:val="FFFFFF" w:themeColor="background1"/>
              </w:rPr>
              <w:t>Who are you?</w:t>
            </w:r>
          </w:p>
          <w:p w:rsidR="00536866" w:rsidRDefault="00536866" w:rsidP="009F2FFC">
            <w:pPr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536866" w:rsidTr="00EE458D">
        <w:trPr>
          <w:trHeight w:val="1623"/>
        </w:trPr>
        <w:tc>
          <w:tcPr>
            <w:tcW w:w="9781" w:type="dxa"/>
          </w:tcPr>
          <w:p w:rsidR="00536866" w:rsidRDefault="00536866" w:rsidP="00536866">
            <w:pPr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Name:</w:t>
            </w:r>
          </w:p>
          <w:p w:rsidR="00536866" w:rsidRDefault="00536866" w:rsidP="00536866">
            <w:pPr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 xml:space="preserve">Organisation: </w:t>
            </w:r>
          </w:p>
          <w:p w:rsidR="00536866" w:rsidRDefault="00AA0B0D" w:rsidP="00536866">
            <w:pPr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 xml:space="preserve">Email address: </w:t>
            </w:r>
          </w:p>
          <w:p w:rsidR="00A72420" w:rsidRDefault="00A72420" w:rsidP="00536866">
            <w:pPr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 xml:space="preserve">What </w:t>
            </w:r>
            <w:r w:rsidR="00027D1A">
              <w:rPr>
                <w:rFonts w:ascii="Segoe UI" w:hAnsi="Segoe UI" w:cs="Segoe UI"/>
                <w:b/>
                <w:color w:val="372D4C"/>
              </w:rPr>
              <w:t>region</w:t>
            </w:r>
            <w:r w:rsidR="000D449D">
              <w:rPr>
                <w:rFonts w:ascii="Segoe UI" w:hAnsi="Segoe UI" w:cs="Segoe UI"/>
                <w:b/>
                <w:color w:val="372D4C"/>
              </w:rPr>
              <w:t xml:space="preserve">(s) </w:t>
            </w:r>
            <w:r>
              <w:rPr>
                <w:rFonts w:ascii="Segoe UI" w:hAnsi="Segoe UI" w:cs="Segoe UI"/>
                <w:b/>
                <w:color w:val="372D4C"/>
              </w:rPr>
              <w:t>in</w:t>
            </w:r>
            <w:r w:rsidR="00F62C52">
              <w:rPr>
                <w:rFonts w:ascii="Segoe UI" w:hAnsi="Segoe UI" w:cs="Segoe UI"/>
                <w:b/>
                <w:color w:val="372D4C"/>
              </w:rPr>
              <w:t xml:space="preserve"> Greater</w:t>
            </w:r>
            <w:r>
              <w:rPr>
                <w:rFonts w:ascii="Segoe UI" w:hAnsi="Segoe UI" w:cs="Segoe UI"/>
                <w:b/>
                <w:color w:val="372D4C"/>
              </w:rPr>
              <w:t xml:space="preserve"> Lan</w:t>
            </w:r>
            <w:r w:rsidR="00C72DAB">
              <w:rPr>
                <w:rFonts w:ascii="Segoe UI" w:hAnsi="Segoe UI" w:cs="Segoe UI"/>
                <w:b/>
                <w:color w:val="372D4C"/>
              </w:rPr>
              <w:t>cashire</w:t>
            </w:r>
            <w:r w:rsidR="00F62C52">
              <w:rPr>
                <w:rFonts w:ascii="Segoe UI" w:hAnsi="Segoe UI" w:cs="Segoe UI"/>
                <w:b/>
                <w:color w:val="372D4C"/>
              </w:rPr>
              <w:t>/ Lancashire 14</w:t>
            </w:r>
            <w:r w:rsidR="00C72DAB">
              <w:rPr>
                <w:rFonts w:ascii="Segoe UI" w:hAnsi="Segoe UI" w:cs="Segoe UI"/>
                <w:b/>
                <w:color w:val="372D4C"/>
              </w:rPr>
              <w:t xml:space="preserve"> does your organisation or </w:t>
            </w:r>
            <w:r>
              <w:rPr>
                <w:rFonts w:ascii="Segoe UI" w:hAnsi="Segoe UI" w:cs="Segoe UI"/>
                <w:b/>
                <w:color w:val="372D4C"/>
              </w:rPr>
              <w:t>network cover?</w:t>
            </w:r>
          </w:p>
          <w:p w:rsidR="00536866" w:rsidRDefault="00536866" w:rsidP="00536866">
            <w:pPr>
              <w:rPr>
                <w:rFonts w:ascii="Segoe UI" w:hAnsi="Segoe UI" w:cs="Segoe UI"/>
                <w:b/>
                <w:color w:val="372D4C"/>
              </w:rPr>
            </w:pPr>
          </w:p>
          <w:p w:rsidR="00536866" w:rsidRDefault="00536866" w:rsidP="00536866">
            <w:pPr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536866" w:rsidTr="00EE458D">
        <w:trPr>
          <w:trHeight w:val="586"/>
        </w:trPr>
        <w:tc>
          <w:tcPr>
            <w:tcW w:w="9781" w:type="dxa"/>
            <w:shd w:val="clear" w:color="auto" w:fill="ED7459"/>
          </w:tcPr>
          <w:p w:rsidR="00C72DAB" w:rsidRDefault="00C72DAB" w:rsidP="00536866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 xml:space="preserve">How many people came to your event? </w:t>
            </w:r>
          </w:p>
          <w:p w:rsidR="00536866" w:rsidRDefault="00536866" w:rsidP="00C72DAB">
            <w:pPr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536866" w:rsidTr="00EE458D">
        <w:trPr>
          <w:trHeight w:val="824"/>
        </w:trPr>
        <w:tc>
          <w:tcPr>
            <w:tcW w:w="9781" w:type="dxa"/>
          </w:tcPr>
          <w:p w:rsidR="00536866" w:rsidRDefault="00536866" w:rsidP="00536866">
            <w:pPr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C72DAB" w:rsidTr="00EE458D">
        <w:trPr>
          <w:trHeight w:val="709"/>
        </w:trPr>
        <w:tc>
          <w:tcPr>
            <w:tcW w:w="9781" w:type="dxa"/>
            <w:shd w:val="clear" w:color="auto" w:fill="ED7457"/>
          </w:tcPr>
          <w:p w:rsidR="00A805F0" w:rsidRDefault="00C72DAB" w:rsidP="00A805F0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 xml:space="preserve">Who </w:t>
            </w:r>
            <w:r w:rsidR="00027D1A">
              <w:rPr>
                <w:rFonts w:ascii="Segoe UI" w:hAnsi="Segoe UI" w:cs="Segoe UI"/>
                <w:b/>
                <w:color w:val="FFFFFF" w:themeColor="background1"/>
              </w:rPr>
              <w:t>did they</w:t>
            </w:r>
            <w:r w:rsidR="00A805F0">
              <w:rPr>
                <w:rFonts w:ascii="Segoe UI" w:hAnsi="Segoe UI" w:cs="Segoe UI"/>
                <w:b/>
                <w:color w:val="FFFFFF" w:themeColor="background1"/>
              </w:rPr>
              <w:t xml:space="preserve"> represent? </w:t>
            </w:r>
            <w:r w:rsidR="00EE458D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</w:p>
          <w:p w:rsidR="00C72DAB" w:rsidRPr="00C72DAB" w:rsidRDefault="00EE458D" w:rsidP="00A805F0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Please indicate organisation names, if applicable</w:t>
            </w:r>
          </w:p>
        </w:tc>
      </w:tr>
      <w:tr w:rsidR="00C72DAB" w:rsidTr="00EE458D">
        <w:trPr>
          <w:trHeight w:val="824"/>
        </w:trPr>
        <w:tc>
          <w:tcPr>
            <w:tcW w:w="9781" w:type="dxa"/>
          </w:tcPr>
          <w:p w:rsidR="00C72DAB" w:rsidRDefault="00C72DAB" w:rsidP="00536866">
            <w:pPr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536866" w:rsidTr="00EE458D">
        <w:trPr>
          <w:trHeight w:val="860"/>
        </w:trPr>
        <w:tc>
          <w:tcPr>
            <w:tcW w:w="9781" w:type="dxa"/>
            <w:shd w:val="clear" w:color="auto" w:fill="ED7459"/>
          </w:tcPr>
          <w:p w:rsidR="00EE458D" w:rsidRDefault="00EE458D" w:rsidP="00EE458D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783AB0">
              <w:rPr>
                <w:rFonts w:ascii="Segoe UI" w:hAnsi="Segoe UI" w:cs="Segoe UI"/>
                <w:b/>
                <w:color w:val="FFFFFF" w:themeColor="background1"/>
              </w:rPr>
              <w:t xml:space="preserve">Do you have any amendments to the 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 xml:space="preserve">10 </w:t>
            </w:r>
            <w:r w:rsidR="00DE5D4E">
              <w:rPr>
                <w:rFonts w:ascii="Segoe UI" w:hAnsi="Segoe UI" w:cs="Segoe UI"/>
                <w:b/>
                <w:color w:val="FFFFFF" w:themeColor="background1"/>
              </w:rPr>
              <w:t>priority areas</w:t>
            </w:r>
            <w:r w:rsidR="00A805F0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Pr="00783AB0">
              <w:rPr>
                <w:rFonts w:ascii="Segoe UI" w:hAnsi="Segoe UI" w:cs="Segoe UI"/>
                <w:b/>
                <w:color w:val="FFFFFF" w:themeColor="background1"/>
              </w:rPr>
              <w:t>themselves?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</w:p>
          <w:p w:rsidR="00EE458D" w:rsidRDefault="00EE458D" w:rsidP="00EE458D">
            <w:pPr>
              <w:rPr>
                <w:rFonts w:ascii="Segoe UI" w:hAnsi="Segoe UI" w:cs="Segoe UI"/>
                <w:b/>
                <w:color w:val="FFFFFF" w:themeColor="background1"/>
              </w:rPr>
            </w:pPr>
          </w:p>
          <w:p w:rsidR="00301E2F" w:rsidRDefault="00EE458D" w:rsidP="00EE458D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Have we missed anything?</w:t>
            </w:r>
            <w:r w:rsidR="00DE5D4E">
              <w:rPr>
                <w:rFonts w:ascii="Segoe UI" w:hAnsi="Segoe UI" w:cs="Segoe UI"/>
                <w:b/>
                <w:color w:val="FFFFFF" w:themeColor="background1"/>
              </w:rPr>
              <w:t xml:space="preserve"> What would be </w:t>
            </w:r>
            <w:r w:rsidR="00027D1A">
              <w:rPr>
                <w:rFonts w:ascii="Segoe UI" w:hAnsi="Segoe UI" w:cs="Segoe UI"/>
                <w:b/>
                <w:color w:val="FFFFFF" w:themeColor="background1"/>
              </w:rPr>
              <w:t>your 11</w:t>
            </w:r>
            <w:r w:rsidR="00027D1A" w:rsidRPr="00027D1A">
              <w:rPr>
                <w:rFonts w:ascii="Segoe UI" w:hAnsi="Segoe UI" w:cs="Segoe UI"/>
                <w:b/>
                <w:color w:val="FFFFFF" w:themeColor="background1"/>
                <w:vertAlign w:val="superscript"/>
              </w:rPr>
              <w:t>th</w:t>
            </w:r>
            <w:r w:rsidR="00027D1A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="00DE5D4E">
              <w:rPr>
                <w:rFonts w:ascii="Segoe UI" w:hAnsi="Segoe UI" w:cs="Segoe UI"/>
                <w:b/>
                <w:color w:val="FFFFFF" w:themeColor="background1"/>
              </w:rPr>
              <w:t xml:space="preserve">priority? </w:t>
            </w:r>
          </w:p>
          <w:p w:rsidR="00536866" w:rsidRDefault="00536866" w:rsidP="00301E2F">
            <w:pPr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536866" w:rsidTr="00EE458D">
        <w:trPr>
          <w:trHeight w:val="563"/>
        </w:trPr>
        <w:tc>
          <w:tcPr>
            <w:tcW w:w="9781" w:type="dxa"/>
          </w:tcPr>
          <w:p w:rsidR="00536866" w:rsidRDefault="00536866" w:rsidP="00536866">
            <w:pPr>
              <w:rPr>
                <w:rFonts w:ascii="Segoe UI" w:hAnsi="Segoe UI" w:cs="Segoe UI"/>
                <w:b/>
                <w:color w:val="372D4C"/>
              </w:rPr>
            </w:pPr>
          </w:p>
          <w:p w:rsidR="00783AB0" w:rsidRDefault="00783AB0" w:rsidP="00536866">
            <w:pPr>
              <w:rPr>
                <w:rFonts w:ascii="Segoe UI" w:hAnsi="Segoe UI" w:cs="Segoe UI"/>
                <w:b/>
                <w:color w:val="372D4C"/>
              </w:rPr>
            </w:pPr>
          </w:p>
          <w:p w:rsidR="00783AB0" w:rsidRDefault="00783AB0" w:rsidP="00536866">
            <w:pPr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301E2F" w:rsidTr="00301E2F">
        <w:trPr>
          <w:trHeight w:val="563"/>
        </w:trPr>
        <w:tc>
          <w:tcPr>
            <w:tcW w:w="9781" w:type="dxa"/>
            <w:shd w:val="clear" w:color="auto" w:fill="ED7457"/>
          </w:tcPr>
          <w:p w:rsidR="00301E2F" w:rsidRDefault="00027D1A" w:rsidP="00301E2F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What of the 10 existing</w:t>
            </w:r>
            <w:r w:rsidR="00301E2F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="00DE5D4E">
              <w:rPr>
                <w:rFonts w:ascii="Segoe UI" w:hAnsi="Segoe UI" w:cs="Segoe UI"/>
                <w:b/>
                <w:color w:val="FFFFFF" w:themeColor="background1"/>
              </w:rPr>
              <w:t>priority</w:t>
            </w:r>
            <w:r w:rsidR="00301E2F">
              <w:rPr>
                <w:rFonts w:ascii="Segoe UI" w:hAnsi="Segoe UI" w:cs="Segoe UI"/>
                <w:b/>
                <w:color w:val="FFFFFF" w:themeColor="background1"/>
              </w:rPr>
              <w:t xml:space="preserve"> areas 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were most important to attendees at your event?</w:t>
            </w:r>
          </w:p>
          <w:p w:rsidR="00301E2F" w:rsidRDefault="00301E2F" w:rsidP="00536866">
            <w:pPr>
              <w:rPr>
                <w:rFonts w:ascii="Segoe UI" w:hAnsi="Segoe UI" w:cs="Segoe UI"/>
                <w:b/>
                <w:color w:val="372D4C"/>
              </w:rPr>
            </w:pPr>
          </w:p>
        </w:tc>
      </w:tr>
    </w:tbl>
    <w:p w:rsidR="00536866" w:rsidRDefault="00536866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8E2622" w:rsidRDefault="008E2622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F62C52" w:rsidRDefault="00F62C52" w:rsidP="00F62C52">
      <w:pPr>
        <w:spacing w:after="0" w:line="240" w:lineRule="auto"/>
        <w:rPr>
          <w:rFonts w:ascii="Segoe UI" w:hAnsi="Segoe UI" w:cs="Segoe UI"/>
          <w:b/>
          <w:color w:val="372D4C"/>
        </w:rPr>
      </w:pPr>
      <w:r>
        <w:rPr>
          <w:rFonts w:ascii="Segoe UI" w:hAnsi="Segoe UI" w:cs="Segoe UI"/>
          <w:b/>
          <w:color w:val="372D4C"/>
        </w:rPr>
        <w:t>On the next page, please indicate what the key components of you</w:t>
      </w:r>
      <w:r w:rsidR="007A26DD">
        <w:rPr>
          <w:rFonts w:ascii="Segoe UI" w:hAnsi="Segoe UI" w:cs="Segoe UI"/>
          <w:b/>
          <w:color w:val="372D4C"/>
        </w:rPr>
        <w:t>r vision for</w:t>
      </w:r>
      <w:r w:rsidR="00301E2F">
        <w:rPr>
          <w:rFonts w:ascii="Segoe UI" w:hAnsi="Segoe UI" w:cs="Segoe UI"/>
          <w:b/>
          <w:color w:val="372D4C"/>
        </w:rPr>
        <w:t xml:space="preserve"> each area are</w:t>
      </w:r>
      <w:r w:rsidR="007A26DD">
        <w:rPr>
          <w:rFonts w:ascii="Segoe UI" w:hAnsi="Segoe UI" w:cs="Segoe UI"/>
          <w:b/>
          <w:color w:val="372D4C"/>
        </w:rPr>
        <w:t xml:space="preserve">. </w:t>
      </w:r>
    </w:p>
    <w:p w:rsidR="007A26DD" w:rsidRDefault="007A26DD" w:rsidP="00F62C52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F62C52" w:rsidRDefault="00F62C52" w:rsidP="00F62C52">
      <w:pPr>
        <w:spacing w:after="0" w:line="240" w:lineRule="auto"/>
        <w:rPr>
          <w:rFonts w:ascii="Segoe UI" w:hAnsi="Segoe UI" w:cs="Segoe UI"/>
          <w:b/>
          <w:color w:val="372D4C"/>
        </w:rPr>
      </w:pPr>
      <w:r>
        <w:rPr>
          <w:rFonts w:ascii="Segoe UI" w:hAnsi="Segoe UI" w:cs="Segoe UI"/>
          <w:b/>
          <w:color w:val="372D4C"/>
        </w:rPr>
        <w:t>You can complete as many or a</w:t>
      </w:r>
      <w:r w:rsidR="007A26DD">
        <w:rPr>
          <w:rFonts w:ascii="Segoe UI" w:hAnsi="Segoe UI" w:cs="Segoe UI"/>
          <w:b/>
          <w:color w:val="372D4C"/>
        </w:rPr>
        <w:t xml:space="preserve">s few as you like. </w:t>
      </w:r>
    </w:p>
    <w:p w:rsidR="008E2622" w:rsidRDefault="008E2622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8E2622" w:rsidRDefault="008E2622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EE458D" w:rsidRDefault="00EE458D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EE458D" w:rsidRDefault="00EE458D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EE458D" w:rsidRDefault="00EE458D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EE458D" w:rsidRDefault="00EE458D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EE458D" w:rsidRDefault="00EE458D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EE458D" w:rsidRDefault="00EE458D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p w:rsidR="00EE458D" w:rsidRDefault="00EE458D" w:rsidP="009F2FFC">
      <w:pPr>
        <w:spacing w:after="0" w:line="240" w:lineRule="auto"/>
        <w:rPr>
          <w:rFonts w:ascii="Segoe UI" w:hAnsi="Segoe UI" w:cs="Segoe UI"/>
          <w:b/>
          <w:color w:val="372D4C"/>
        </w:rPr>
      </w:pPr>
    </w:p>
    <w:tbl>
      <w:tblPr>
        <w:tblStyle w:val="TableGrid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33AFA" w:rsidRPr="00EE458D" w:rsidTr="00EE458D">
        <w:trPr>
          <w:trHeight w:val="262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Implement an Anti-poverty Strategy for Greater Lancashire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275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 xml:space="preserve">Levelling Up: Secure national investment to build an economic model for all of Lancashire 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276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Grow sustainable, environmental communities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289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Equality and Social Justice for All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289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Harness the VCFSE role in inclusive local economies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317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Develop the sector’s role in helping people into employment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304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Build a social prescribing model for Lancashire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289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Person and community-centred public service models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833AFA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303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Scale up VCFSE role in Building Safer Communities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833AFA" w:rsidRDefault="00833AFA" w:rsidP="00EE458D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 xml:space="preserve">3. </w:t>
            </w:r>
          </w:p>
          <w:p w:rsidR="00EE458D" w:rsidRPr="00EE458D" w:rsidRDefault="00EE458D" w:rsidP="00EE458D">
            <w:pPr>
              <w:rPr>
                <w:rFonts w:ascii="Segoe UI" w:hAnsi="Segoe UI" w:cs="Segoe UI"/>
                <w:b/>
                <w:i/>
                <w:color w:val="372D4C"/>
                <w:sz w:val="16"/>
                <w:szCs w:val="16"/>
              </w:rPr>
            </w:pPr>
          </w:p>
        </w:tc>
      </w:tr>
      <w:tr w:rsidR="00AA0B0D" w:rsidRPr="00EE458D" w:rsidTr="00EE458D">
        <w:trPr>
          <w:trHeight w:val="162"/>
        </w:trPr>
        <w:tc>
          <w:tcPr>
            <w:tcW w:w="10207" w:type="dxa"/>
            <w:shd w:val="clear" w:color="auto" w:fill="ED7459"/>
          </w:tcPr>
          <w:p w:rsidR="00AA0B0D" w:rsidRPr="00EE458D" w:rsidRDefault="00833AFA" w:rsidP="00833AFA">
            <w:pPr>
              <w:spacing w:line="252" w:lineRule="auto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r w:rsidRPr="00EE458D">
              <w:rPr>
                <w:rFonts w:ascii="Segoe UI" w:hAnsi="Segoe UI" w:cs="Segoe UI"/>
                <w:b/>
                <w:bCs/>
                <w:color w:val="FFFFFF" w:themeColor="background1"/>
                <w:lang w:eastAsia="zh-CN"/>
              </w:rPr>
              <w:t>Adequately resource the VCFSE Sector</w:t>
            </w:r>
          </w:p>
        </w:tc>
      </w:tr>
      <w:tr w:rsidR="00AA0B0D" w:rsidRPr="00EE458D" w:rsidTr="00EE458D">
        <w:trPr>
          <w:trHeight w:val="666"/>
        </w:trPr>
        <w:tc>
          <w:tcPr>
            <w:tcW w:w="10207" w:type="dxa"/>
          </w:tcPr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1.</w:t>
            </w:r>
          </w:p>
          <w:p w:rsidR="00833AFA" w:rsidRPr="00EE458D" w:rsidRDefault="00833AFA" w:rsidP="00833AFA">
            <w:pPr>
              <w:rPr>
                <w:rFonts w:ascii="Segoe UI" w:hAnsi="Segoe UI" w:cs="Segoe UI"/>
                <w:b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2.</w:t>
            </w:r>
          </w:p>
          <w:p w:rsidR="00AA0B0D" w:rsidRPr="00EE458D" w:rsidRDefault="00833AFA" w:rsidP="009F2FFC">
            <w:pPr>
              <w:rPr>
                <w:rFonts w:ascii="Segoe UI" w:hAnsi="Segoe UI" w:cs="Segoe UI"/>
                <w:b/>
                <w:i/>
                <w:color w:val="372D4C"/>
              </w:rPr>
            </w:pPr>
            <w:r w:rsidRPr="00EE458D">
              <w:rPr>
                <w:rFonts w:ascii="Segoe UI" w:hAnsi="Segoe UI" w:cs="Segoe UI"/>
                <w:b/>
                <w:color w:val="372D4C"/>
              </w:rPr>
              <w:t>3.</w:t>
            </w:r>
          </w:p>
        </w:tc>
      </w:tr>
    </w:tbl>
    <w:p w:rsidR="009F2FFC" w:rsidRPr="00EE458D" w:rsidRDefault="009F2FFC" w:rsidP="00EE458D">
      <w:pPr>
        <w:rPr>
          <w:rFonts w:ascii="Calibri" w:eastAsia="Calibri" w:hAnsi="Calibri" w:cs="Calibri"/>
          <w:color w:val="92D050"/>
        </w:rPr>
      </w:pPr>
    </w:p>
    <w:sectPr w:rsidR="009F2FFC" w:rsidRPr="00EE458D" w:rsidSect="00EE458D">
      <w:pgSz w:w="11906" w:h="16838"/>
      <w:pgMar w:top="284" w:right="1080" w:bottom="851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A9" w:rsidRDefault="00077CA9" w:rsidP="009F2FFC">
      <w:pPr>
        <w:spacing w:after="0" w:line="240" w:lineRule="auto"/>
      </w:pPr>
      <w:r>
        <w:separator/>
      </w:r>
    </w:p>
  </w:endnote>
  <w:endnote w:type="continuationSeparator" w:id="0">
    <w:p w:rsidR="00077CA9" w:rsidRDefault="00077CA9" w:rsidP="009F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A9" w:rsidRDefault="00077CA9" w:rsidP="009F2FFC">
      <w:pPr>
        <w:spacing w:after="0" w:line="240" w:lineRule="auto"/>
      </w:pPr>
      <w:r>
        <w:separator/>
      </w:r>
    </w:p>
  </w:footnote>
  <w:footnote w:type="continuationSeparator" w:id="0">
    <w:p w:rsidR="00077CA9" w:rsidRDefault="00077CA9" w:rsidP="009F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13D"/>
    <w:multiLevelType w:val="hybridMultilevel"/>
    <w:tmpl w:val="E612CA4E"/>
    <w:lvl w:ilvl="0" w:tplc="8EC6E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EC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E8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AF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E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CA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E6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06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45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8B9"/>
    <w:multiLevelType w:val="multilevel"/>
    <w:tmpl w:val="104EF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B52A90"/>
    <w:multiLevelType w:val="hybridMultilevel"/>
    <w:tmpl w:val="40820F6C"/>
    <w:lvl w:ilvl="0" w:tplc="DF16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2C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43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9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C4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E7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45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9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26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14834"/>
    <w:multiLevelType w:val="hybridMultilevel"/>
    <w:tmpl w:val="568461B0"/>
    <w:lvl w:ilvl="0" w:tplc="10226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C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2D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A3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EC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88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F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E5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14EF"/>
    <w:multiLevelType w:val="hybridMultilevel"/>
    <w:tmpl w:val="811449A4"/>
    <w:lvl w:ilvl="0" w:tplc="8A02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5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E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F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06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64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0D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A8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2F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05F1"/>
    <w:multiLevelType w:val="hybridMultilevel"/>
    <w:tmpl w:val="3DC648A2"/>
    <w:lvl w:ilvl="0" w:tplc="E252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7"/>
    <w:rsid w:val="00020728"/>
    <w:rsid w:val="0002335E"/>
    <w:rsid w:val="00027D1A"/>
    <w:rsid w:val="00077CA9"/>
    <w:rsid w:val="000D449D"/>
    <w:rsid w:val="001334F7"/>
    <w:rsid w:val="00301E2F"/>
    <w:rsid w:val="004540FE"/>
    <w:rsid w:val="00536866"/>
    <w:rsid w:val="005A7A58"/>
    <w:rsid w:val="005D235A"/>
    <w:rsid w:val="006E1F31"/>
    <w:rsid w:val="00783AB0"/>
    <w:rsid w:val="007A26DD"/>
    <w:rsid w:val="007E1307"/>
    <w:rsid w:val="00833AFA"/>
    <w:rsid w:val="00844FE2"/>
    <w:rsid w:val="008D1312"/>
    <w:rsid w:val="008E2622"/>
    <w:rsid w:val="00916F4F"/>
    <w:rsid w:val="009F2FFC"/>
    <w:rsid w:val="00A72420"/>
    <w:rsid w:val="00A805F0"/>
    <w:rsid w:val="00AA0B0D"/>
    <w:rsid w:val="00AD5179"/>
    <w:rsid w:val="00C72DAB"/>
    <w:rsid w:val="00C91A67"/>
    <w:rsid w:val="00D21AA1"/>
    <w:rsid w:val="00DE5D4E"/>
    <w:rsid w:val="00E63C0A"/>
    <w:rsid w:val="00E66967"/>
    <w:rsid w:val="00EB7A6B"/>
    <w:rsid w:val="00EE458D"/>
    <w:rsid w:val="00F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D4475"/>
  <w15:chartTrackingRefBased/>
  <w15:docId w15:val="{8AEC909D-FC26-4991-88A7-0557285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FC"/>
  </w:style>
  <w:style w:type="paragraph" w:styleId="Footer">
    <w:name w:val="footer"/>
    <w:basedOn w:val="Normal"/>
    <w:link w:val="FooterChar"/>
    <w:uiPriority w:val="99"/>
    <w:unhideWhenUsed/>
    <w:rsid w:val="009F2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FC"/>
  </w:style>
  <w:style w:type="table" w:styleId="TableGrid">
    <w:name w:val="Table Grid"/>
    <w:basedOn w:val="TableNormal"/>
    <w:uiPriority w:val="39"/>
    <w:rsid w:val="005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sion@lancashireloc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AADCB626BB4B9068FA16212766CD" ma:contentTypeVersion="12" ma:contentTypeDescription="Create a new document." ma:contentTypeScope="" ma:versionID="d0e68c9144d2a77f7b522abcaf4fd0c0">
  <xsd:schema xmlns:xsd="http://www.w3.org/2001/XMLSchema" xmlns:xs="http://www.w3.org/2001/XMLSchema" xmlns:p="http://schemas.microsoft.com/office/2006/metadata/properties" xmlns:ns2="cb85958c-fbc6-425a-959c-ba49947e0f7e" xmlns:ns3="a1a58af3-2912-4b2c-9f2f-264f6935cef7" targetNamespace="http://schemas.microsoft.com/office/2006/metadata/properties" ma:root="true" ma:fieldsID="48cb1e4bf27c4268d1894dd60aee5c04" ns2:_="" ns3:_="">
    <xsd:import namespace="cb85958c-fbc6-425a-959c-ba49947e0f7e"/>
    <xsd:import namespace="a1a58af3-2912-4b2c-9f2f-264f6935c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958c-fbc6-425a-959c-ba49947e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8af3-2912-4b2c-9f2f-264f6935c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34BB-8B7C-4C8A-B3A6-4E2E76D5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958c-fbc6-425a-959c-ba49947e0f7e"/>
    <ds:schemaRef ds:uri="a1a58af3-2912-4b2c-9f2f-264f6935c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7622-1E8B-4D82-887B-1CEE143DE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A4395-091D-43ED-8243-A66CC63E4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4D7BB-2C3D-420D-970A-A6D73B01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Cooper</dc:creator>
  <cp:keywords/>
  <dc:description/>
  <cp:lastModifiedBy>Anna Cooper</cp:lastModifiedBy>
  <cp:revision>21</cp:revision>
  <dcterms:created xsi:type="dcterms:W3CDTF">2021-01-07T18:15:00Z</dcterms:created>
  <dcterms:modified xsi:type="dcterms:W3CDTF">2021-02-12T16:42:00Z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0x010100B96CAADCB626BB4B9068FA16212766CD</vt:lpwstr>
  </property>
</Properties>
</file>